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spacing w:line="440" w:lineRule="atLeas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部门（单位）预算公开说明样式</w:t>
      </w:r>
    </w:p>
    <w:p>
      <w:pPr>
        <w:spacing w:line="240" w:lineRule="exact"/>
        <w:rPr>
          <w:rFonts w:eastAsia="仿宋_GB2312"/>
          <w:sz w:val="28"/>
        </w:rPr>
      </w:pPr>
    </w:p>
    <w:p>
      <w:pPr>
        <w:spacing w:line="300" w:lineRule="auto"/>
        <w:jc w:val="center"/>
        <w:rPr>
          <w:rStyle w:val="7"/>
          <w:rFonts w:eastAsia="创艺简标宋"/>
          <w:sz w:val="44"/>
          <w:szCs w:val="44"/>
        </w:rPr>
      </w:pPr>
      <w:r>
        <w:rPr>
          <w:rFonts w:eastAsia="创艺简标宋"/>
          <w:bCs/>
          <w:spacing w:val="15"/>
          <w:sz w:val="44"/>
          <w:szCs w:val="44"/>
        </w:rPr>
        <w:t>玉环</w:t>
      </w:r>
      <w:r>
        <w:rPr>
          <w:rFonts w:hint="eastAsia" w:eastAsia="创艺简标宋"/>
          <w:bCs/>
          <w:spacing w:val="15"/>
          <w:sz w:val="44"/>
          <w:szCs w:val="44"/>
        </w:rPr>
        <w:t>市环山小学</w:t>
      </w:r>
      <w:r>
        <w:rPr>
          <w:rFonts w:eastAsia="创艺简标宋"/>
          <w:bCs/>
          <w:spacing w:val="15"/>
          <w:sz w:val="44"/>
          <w:szCs w:val="44"/>
        </w:rPr>
        <w:t>2018年部门预算</w:t>
      </w:r>
    </w:p>
    <w:p>
      <w:pPr>
        <w:spacing w:line="540" w:lineRule="exact"/>
        <w:ind w:firstLine="590" w:firstLineChars="196"/>
        <w:rPr>
          <w:rStyle w:val="7"/>
          <w:color w:val="000000"/>
          <w:sz w:val="30"/>
          <w:szCs w:val="30"/>
        </w:rPr>
      </w:pPr>
    </w:p>
    <w:p>
      <w:pPr>
        <w:spacing w:line="520" w:lineRule="exact"/>
        <w:ind w:firstLine="640" w:firstLineChars="200"/>
        <w:rPr>
          <w:rStyle w:val="7"/>
          <w:rFonts w:eastAsia="黑体"/>
          <w:b w:val="0"/>
          <w:color w:val="000000"/>
          <w:sz w:val="32"/>
          <w:szCs w:val="32"/>
        </w:rPr>
      </w:pPr>
      <w:r>
        <w:rPr>
          <w:rStyle w:val="7"/>
          <w:rFonts w:eastAsia="黑体"/>
          <w:b w:val="0"/>
          <w:color w:val="000000"/>
          <w:sz w:val="32"/>
          <w:szCs w:val="32"/>
        </w:rPr>
        <w:t>一、玉环</w:t>
      </w:r>
      <w:r>
        <w:rPr>
          <w:rStyle w:val="7"/>
          <w:rFonts w:hint="eastAsia" w:eastAsia="黑体"/>
          <w:b w:val="0"/>
          <w:color w:val="000000"/>
          <w:sz w:val="32"/>
          <w:szCs w:val="32"/>
        </w:rPr>
        <w:t>市环山小学</w:t>
      </w:r>
      <w:r>
        <w:rPr>
          <w:rStyle w:val="7"/>
          <w:rFonts w:eastAsia="黑体"/>
          <w:b w:val="0"/>
          <w:color w:val="000000"/>
          <w:sz w:val="32"/>
          <w:szCs w:val="32"/>
        </w:rPr>
        <w:t>概况</w:t>
      </w:r>
    </w:p>
    <w:p>
      <w:pPr>
        <w:spacing w:line="520" w:lineRule="exact"/>
        <w:ind w:firstLine="643" w:firstLineChars="200"/>
        <w:rPr>
          <w:rFonts w:eastAsia="楷体_GB2312"/>
          <w:b/>
        </w:rPr>
      </w:pPr>
      <w:r>
        <w:rPr>
          <w:rFonts w:eastAsia="楷体_GB2312"/>
          <w:b/>
          <w:sz w:val="32"/>
          <w:szCs w:val="32"/>
        </w:rPr>
        <w:t>（一）主要职能</w:t>
      </w:r>
    </w:p>
    <w:p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环山小学是玉环县教育局直属的实验小学，是浙江省文明单位、浙江省城镇示范性小学。</w:t>
      </w:r>
      <w:r>
        <w:rPr>
          <w:rFonts w:hint="eastAsia" w:ascii="仿宋_GB2312" w:eastAsia="仿宋_GB2312"/>
          <w:bCs/>
          <w:sz w:val="32"/>
          <w:szCs w:val="32"/>
        </w:rPr>
        <w:t>办学以来，学校与省内名校合作办学，创建名师工作室，注重教师专业发展，精心定制教师专业发展规划，为促进教师专业化发展搭建了广阔平台。</w:t>
      </w:r>
      <w:r>
        <w:rPr>
          <w:rFonts w:ascii="仿宋_GB2312" w:eastAsia="仿宋_GB2312"/>
          <w:bCs/>
          <w:sz w:val="32"/>
          <w:szCs w:val="32"/>
        </w:rPr>
        <w:t>学校从清雍正六年创设的“义学”至今，已有两百七十余年。学校设有校园网、智能广播系统、闭路电视网络、电脑室、语音室、阶梯教室、多功能厅、多媒体教室及200米塑胶运动场等现代教育设施。现有教学班50个，学生2662人；教职工132人，其中中学高级教师8人，小学高级教师73人，省名师培养对象4人，省教坛新秀3人，市名师3人，县名师2人；市、县骨干教师、教坛新秀、教学能手近50%，大专以上学历占专任教师的90%左右</w:t>
      </w:r>
      <w:r>
        <w:rPr>
          <w:rFonts w:hint="eastAsia" w:ascii="仿宋_GB2312" w:eastAsia="仿宋_GB2312"/>
          <w:bCs/>
          <w:sz w:val="32"/>
          <w:szCs w:val="32"/>
        </w:rPr>
        <w:t>，努力把环山小学办成省市一流的高品位学校。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（二）部门预算单位构成</w:t>
      </w:r>
    </w:p>
    <w:p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从预算单位构成看，玉环</w:t>
      </w:r>
      <w:r>
        <w:rPr>
          <w:rFonts w:hint="eastAsia" w:ascii="仿宋_GB2312" w:eastAsia="仿宋_GB2312"/>
          <w:bCs/>
          <w:sz w:val="32"/>
          <w:szCs w:val="32"/>
        </w:rPr>
        <w:t>市环山小学</w:t>
      </w:r>
      <w:r>
        <w:rPr>
          <w:rFonts w:ascii="仿宋_GB2312" w:eastAsia="仿宋_GB2312"/>
          <w:bCs/>
          <w:sz w:val="32"/>
          <w:szCs w:val="32"/>
        </w:rPr>
        <w:t>预算包括：</w:t>
      </w:r>
      <w:r>
        <w:rPr>
          <w:rFonts w:hint="eastAsia" w:ascii="仿宋_GB2312" w:eastAsia="仿宋_GB2312"/>
          <w:bCs/>
          <w:sz w:val="32"/>
          <w:szCs w:val="32"/>
        </w:rPr>
        <w:t>学校</w:t>
      </w:r>
      <w:r>
        <w:rPr>
          <w:rFonts w:ascii="仿宋_GB2312" w:eastAsia="仿宋_GB2312"/>
          <w:bCs/>
          <w:sz w:val="32"/>
          <w:szCs w:val="32"/>
        </w:rPr>
        <w:t>本级预算。</w:t>
      </w:r>
    </w:p>
    <w:p>
      <w:pPr>
        <w:widowControl w:val="0"/>
        <w:numPr>
          <w:numId w:val="0"/>
        </w:numPr>
        <w:overflowPunct/>
        <w:autoSpaceDE/>
        <w:adjustRightInd/>
        <w:spacing w:line="520" w:lineRule="exact"/>
        <w:ind w:leftChars="200"/>
        <w:jc w:val="left"/>
        <w:textAlignment w:val="auto"/>
        <w:rPr>
          <w:rFonts w:eastAsia="楷体_GB2312"/>
          <w:b/>
          <w:color w:val="000000"/>
          <w:sz w:val="32"/>
          <w:szCs w:val="32"/>
        </w:rPr>
      </w:pPr>
      <w:r>
        <w:rPr>
          <w:rStyle w:val="7"/>
          <w:rFonts w:hint="eastAsia" w:eastAsia="黑体"/>
          <w:b w:val="0"/>
          <w:color w:val="000000"/>
          <w:sz w:val="32"/>
          <w:szCs w:val="32"/>
          <w:lang w:eastAsia="zh-CN"/>
        </w:rPr>
        <w:t>二、</w:t>
      </w:r>
      <w:r>
        <w:rPr>
          <w:rStyle w:val="7"/>
          <w:rFonts w:eastAsia="黑体"/>
          <w:b w:val="0"/>
          <w:color w:val="000000"/>
          <w:sz w:val="32"/>
          <w:szCs w:val="32"/>
        </w:rPr>
        <w:t>玉环</w:t>
      </w:r>
      <w:r>
        <w:rPr>
          <w:rStyle w:val="7"/>
          <w:rFonts w:hint="eastAsia" w:eastAsia="黑体"/>
          <w:b w:val="0"/>
          <w:color w:val="000000"/>
          <w:sz w:val="32"/>
          <w:szCs w:val="32"/>
        </w:rPr>
        <w:t>市环山小学</w:t>
      </w:r>
      <w:r>
        <w:rPr>
          <w:rStyle w:val="7"/>
          <w:rFonts w:eastAsia="黑体"/>
          <w:b w:val="0"/>
          <w:color w:val="000000"/>
          <w:sz w:val="32"/>
          <w:szCs w:val="32"/>
        </w:rPr>
        <w:t>2018年部门预算安排情况说明</w:t>
      </w:r>
      <w:r>
        <w:rPr>
          <w:color w:val="000000"/>
          <w:sz w:val="32"/>
          <w:szCs w:val="32"/>
        </w:rPr>
        <w:br w:type="textWrapping"/>
      </w:r>
      <w:r>
        <w:rPr>
          <w:rFonts w:eastAsia="仿宋_GB2312"/>
          <w:color w:val="000000"/>
          <w:sz w:val="30"/>
          <w:szCs w:val="30"/>
        </w:rPr>
        <w:t>　　</w:t>
      </w:r>
      <w:r>
        <w:rPr>
          <w:rFonts w:eastAsia="楷体_GB2312"/>
          <w:b/>
          <w:color w:val="000000"/>
          <w:sz w:val="32"/>
          <w:szCs w:val="32"/>
        </w:rPr>
        <w:t>（一）关于</w:t>
      </w:r>
      <w:r>
        <w:rPr>
          <w:rStyle w:val="7"/>
          <w:rFonts w:hint="eastAsia" w:eastAsia="楷体_GB2312"/>
          <w:color w:val="000000"/>
          <w:sz w:val="32"/>
          <w:szCs w:val="32"/>
        </w:rPr>
        <w:t>玉环市环山小学</w:t>
      </w:r>
      <w:r>
        <w:rPr>
          <w:rStyle w:val="7"/>
          <w:rFonts w:hint="eastAsia" w:eastAsia="楷体_GB2312"/>
          <w:color w:val="000000"/>
          <w:sz w:val="32"/>
          <w:szCs w:val="32"/>
          <w:lang w:val="en-US" w:eastAsia="zh-CN"/>
        </w:rPr>
        <w:t>2</w:t>
      </w:r>
      <w:r>
        <w:rPr>
          <w:rStyle w:val="7"/>
          <w:rFonts w:eastAsia="楷体_GB2312"/>
          <w:color w:val="000000"/>
          <w:sz w:val="32"/>
          <w:szCs w:val="32"/>
        </w:rPr>
        <w:t>018年收支预算情况的总体说明</w:t>
      </w:r>
    </w:p>
    <w:p>
      <w:pPr>
        <w:spacing w:line="520" w:lineRule="exact"/>
        <w:ind w:firstLine="640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按照</w:t>
      </w:r>
      <w:r>
        <w:rPr>
          <w:rFonts w:eastAsia="仿宋_GB2312"/>
          <w:bCs/>
          <w:sz w:val="32"/>
          <w:szCs w:val="32"/>
        </w:rPr>
        <w:t>综合预算的原则，</w:t>
      </w:r>
      <w:r>
        <w:rPr>
          <w:rFonts w:eastAsia="仿宋_GB2312"/>
          <w:color w:val="000000"/>
          <w:sz w:val="32"/>
          <w:szCs w:val="32"/>
        </w:rPr>
        <w:t>所有收入和支出均纳入部门预算管理。收入包括：一般公共预算拨款收入、政府性基金预算收入、专户资金收入；支出包括：一般公共预算拨款</w:t>
      </w:r>
      <w:r>
        <w:rPr>
          <w:rFonts w:hint="eastAsia" w:eastAsia="仿宋_GB2312"/>
          <w:color w:val="000000"/>
          <w:sz w:val="32"/>
          <w:szCs w:val="32"/>
        </w:rPr>
        <w:t>支出</w:t>
      </w:r>
      <w:r>
        <w:rPr>
          <w:rFonts w:eastAsia="仿宋_GB2312"/>
          <w:color w:val="000000"/>
          <w:sz w:val="32"/>
          <w:szCs w:val="32"/>
        </w:rPr>
        <w:t>、政府性基金预算</w:t>
      </w:r>
      <w:r>
        <w:rPr>
          <w:rFonts w:hint="eastAsia" w:eastAsia="仿宋_GB2312"/>
          <w:color w:val="000000"/>
          <w:sz w:val="32"/>
          <w:szCs w:val="32"/>
        </w:rPr>
        <w:t>支出</w:t>
      </w:r>
      <w:r>
        <w:rPr>
          <w:rFonts w:eastAsia="仿宋_GB2312"/>
          <w:color w:val="000000"/>
          <w:sz w:val="32"/>
          <w:szCs w:val="32"/>
        </w:rPr>
        <w:t>、专户资金</w:t>
      </w:r>
      <w:r>
        <w:rPr>
          <w:rFonts w:hint="eastAsia" w:eastAsia="仿宋_GB2312"/>
          <w:color w:val="000000"/>
          <w:sz w:val="32"/>
          <w:szCs w:val="32"/>
        </w:rPr>
        <w:t>支出</w:t>
      </w:r>
      <w:r>
        <w:rPr>
          <w:rFonts w:eastAsia="仿宋_GB2312"/>
          <w:color w:val="000000"/>
          <w:sz w:val="32"/>
          <w:szCs w:val="32"/>
        </w:rPr>
        <w:t>。201</w:t>
      </w:r>
      <w:r>
        <w:rPr>
          <w:rFonts w:hint="eastAsia"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年收支总预算</w:t>
      </w:r>
      <w:r>
        <w:rPr>
          <w:rFonts w:hint="eastAsia" w:eastAsia="仿宋_GB2312"/>
          <w:color w:val="000000"/>
          <w:sz w:val="32"/>
          <w:szCs w:val="32"/>
        </w:rPr>
        <w:t>2519.87471</w:t>
      </w:r>
      <w:r>
        <w:rPr>
          <w:rFonts w:eastAsia="仿宋_GB2312"/>
          <w:color w:val="000000"/>
          <w:sz w:val="32"/>
          <w:szCs w:val="32"/>
        </w:rPr>
        <w:t>万元。</w:t>
      </w:r>
    </w:p>
    <w:p>
      <w:pPr>
        <w:spacing w:line="54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（二）201</w:t>
      </w:r>
      <w:r>
        <w:rPr>
          <w:rFonts w:hint="eastAsia" w:eastAsia="楷体_GB2312"/>
          <w:b/>
          <w:color w:val="000000"/>
          <w:sz w:val="32"/>
          <w:szCs w:val="32"/>
        </w:rPr>
        <w:t>8</w:t>
      </w:r>
      <w:r>
        <w:rPr>
          <w:rFonts w:eastAsia="楷体_GB2312"/>
          <w:b/>
          <w:color w:val="000000"/>
          <w:sz w:val="32"/>
          <w:szCs w:val="32"/>
        </w:rPr>
        <w:t>年收入预算情况说明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年收入预算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万元，其中：一般公共预算拨款收入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万元，占</w:t>
      </w:r>
      <w:r>
        <w:rPr>
          <w:rFonts w:hint="eastAsia" w:eastAsia="仿宋_GB2312"/>
          <w:bCs/>
          <w:color w:val="000000"/>
          <w:sz w:val="32"/>
          <w:szCs w:val="32"/>
        </w:rPr>
        <w:t>100</w:t>
      </w:r>
      <w:r>
        <w:rPr>
          <w:rFonts w:eastAsia="仿宋_GB2312"/>
          <w:bCs/>
          <w:color w:val="000000"/>
          <w:sz w:val="32"/>
          <w:szCs w:val="32"/>
        </w:rPr>
        <w:t xml:space="preserve"> %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（三）201</w:t>
      </w:r>
      <w:r>
        <w:rPr>
          <w:rFonts w:hint="eastAsia" w:eastAsia="楷体_GB2312"/>
          <w:b/>
          <w:color w:val="000000"/>
          <w:sz w:val="32"/>
          <w:szCs w:val="32"/>
        </w:rPr>
        <w:t>8</w:t>
      </w:r>
      <w:r>
        <w:rPr>
          <w:rFonts w:eastAsia="楷体_GB2312"/>
          <w:b/>
          <w:color w:val="000000"/>
          <w:sz w:val="32"/>
          <w:szCs w:val="32"/>
        </w:rPr>
        <w:t>年支出预算情况说明</w:t>
      </w:r>
      <w:r>
        <w:rPr>
          <w:rFonts w:eastAsia="仿宋_GB2312"/>
          <w:color w:val="000000"/>
          <w:sz w:val="32"/>
          <w:szCs w:val="32"/>
        </w:rPr>
        <w:br w:type="textWrapping"/>
      </w:r>
      <w:r>
        <w:rPr>
          <w:rFonts w:eastAsia="仿宋_GB2312"/>
          <w:color w:val="000000"/>
          <w:sz w:val="32"/>
          <w:szCs w:val="32"/>
        </w:rPr>
        <w:t>　　</w:t>
      </w: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 xml:space="preserve">年支出预算 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1.按支出功能分类，包括一般公共预算拨款</w:t>
      </w:r>
      <w:r>
        <w:rPr>
          <w:rFonts w:hint="eastAsia" w:eastAsia="仿宋_GB2312"/>
          <w:bCs/>
          <w:color w:val="000000"/>
          <w:sz w:val="32"/>
          <w:szCs w:val="32"/>
        </w:rPr>
        <w:t>支出2519.87471</w:t>
      </w:r>
      <w:r>
        <w:rPr>
          <w:rFonts w:eastAsia="仿宋_GB2312"/>
          <w:bCs/>
          <w:color w:val="000000"/>
          <w:sz w:val="32"/>
          <w:szCs w:val="32"/>
        </w:rPr>
        <w:t>万元；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2.按支出用途分类，包括人员支出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2233.349710 </w:t>
      </w:r>
      <w:r>
        <w:rPr>
          <w:rFonts w:eastAsia="仿宋_GB2312"/>
          <w:bCs/>
          <w:color w:val="000000"/>
          <w:sz w:val="32"/>
          <w:szCs w:val="32"/>
        </w:rPr>
        <w:t>万元，日常公用</w:t>
      </w:r>
      <w:r>
        <w:rPr>
          <w:rFonts w:hint="eastAsia" w:eastAsia="仿宋_GB2312"/>
          <w:bCs/>
          <w:color w:val="000000"/>
          <w:sz w:val="32"/>
          <w:szCs w:val="32"/>
        </w:rPr>
        <w:t>经费</w:t>
      </w:r>
      <w:r>
        <w:rPr>
          <w:rFonts w:eastAsia="仿宋_GB2312"/>
          <w:bCs/>
          <w:color w:val="000000"/>
          <w:sz w:val="32"/>
          <w:szCs w:val="32"/>
        </w:rPr>
        <w:t>支出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286.525 </w:t>
      </w:r>
      <w:r>
        <w:rPr>
          <w:rFonts w:eastAsia="仿宋_GB2312"/>
          <w:bCs/>
          <w:color w:val="000000"/>
          <w:sz w:val="32"/>
          <w:szCs w:val="32"/>
        </w:rPr>
        <w:t>万元。</w:t>
      </w:r>
    </w:p>
    <w:p>
      <w:pPr>
        <w:spacing w:line="54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（四）201</w:t>
      </w:r>
      <w:r>
        <w:rPr>
          <w:rFonts w:hint="eastAsia" w:eastAsia="楷体_GB2312"/>
          <w:b/>
          <w:color w:val="000000"/>
          <w:sz w:val="32"/>
          <w:szCs w:val="32"/>
        </w:rPr>
        <w:t>8</w:t>
      </w:r>
      <w:r>
        <w:rPr>
          <w:rFonts w:eastAsia="楷体_GB2312"/>
          <w:b/>
          <w:color w:val="000000"/>
          <w:sz w:val="32"/>
          <w:szCs w:val="32"/>
        </w:rPr>
        <w:t>年财政拨款收支预算情况的总体说明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年财政拨款收支总预算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万元。包括：一般公共预算拨款收入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万元；支出包括：一般公共预算拨款</w:t>
      </w:r>
      <w:r>
        <w:rPr>
          <w:rFonts w:hint="eastAsia" w:eastAsia="仿宋_GB2312"/>
          <w:bCs/>
          <w:color w:val="000000"/>
          <w:sz w:val="32"/>
          <w:szCs w:val="32"/>
        </w:rPr>
        <w:t>支出2519.87471</w:t>
      </w:r>
      <w:r>
        <w:rPr>
          <w:rFonts w:eastAsia="仿宋_GB2312"/>
          <w:bCs/>
          <w:color w:val="000000"/>
          <w:sz w:val="32"/>
          <w:szCs w:val="32"/>
        </w:rPr>
        <w:t>万元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（五）</w:t>
      </w:r>
      <w:r>
        <w:rPr>
          <w:rFonts w:eastAsia="楷体_GB2312"/>
          <w:b/>
          <w:color w:val="000000"/>
          <w:sz w:val="32"/>
          <w:szCs w:val="32"/>
        </w:rPr>
        <w:t>201</w:t>
      </w:r>
      <w:r>
        <w:rPr>
          <w:rFonts w:hint="eastAsia" w:eastAsia="楷体_GB2312"/>
          <w:b/>
          <w:color w:val="000000"/>
          <w:sz w:val="32"/>
          <w:szCs w:val="32"/>
        </w:rPr>
        <w:t>8</w:t>
      </w:r>
      <w:r>
        <w:rPr>
          <w:rFonts w:eastAsia="楷体_GB2312"/>
          <w:b/>
          <w:color w:val="000000"/>
          <w:sz w:val="32"/>
          <w:szCs w:val="32"/>
        </w:rPr>
        <w:t>年一般公共预算当年拨款情况说明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1.一般公共预算当年拨款规模变化情况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年一般公共预算当年拨款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万元，比201</w:t>
      </w:r>
      <w:r>
        <w:rPr>
          <w:rFonts w:hint="eastAsia" w:eastAsia="仿宋_GB2312"/>
          <w:bCs/>
          <w:color w:val="000000"/>
          <w:sz w:val="32"/>
          <w:szCs w:val="32"/>
        </w:rPr>
        <w:t>7</w:t>
      </w:r>
      <w:r>
        <w:rPr>
          <w:rFonts w:eastAsia="仿宋_GB2312"/>
          <w:bCs/>
          <w:color w:val="000000"/>
          <w:sz w:val="32"/>
          <w:szCs w:val="32"/>
        </w:rPr>
        <w:t>年执行数增加（或减少）</w:t>
      </w:r>
      <w:r>
        <w:rPr>
          <w:rFonts w:hint="eastAsia" w:eastAsia="仿宋_GB2312"/>
          <w:bCs/>
          <w:color w:val="000000"/>
          <w:sz w:val="32"/>
          <w:szCs w:val="32"/>
        </w:rPr>
        <w:t>115.3627</w:t>
      </w:r>
      <w:r>
        <w:rPr>
          <w:rFonts w:eastAsia="仿宋_GB2312"/>
          <w:bCs/>
          <w:color w:val="000000"/>
          <w:sz w:val="32"/>
          <w:szCs w:val="32"/>
        </w:rPr>
        <w:t>万元，主要</w:t>
      </w:r>
      <w:bookmarkStart w:id="1" w:name="_GoBack"/>
      <w:bookmarkEnd w:id="1"/>
      <w:r>
        <w:rPr>
          <w:rFonts w:eastAsia="仿宋_GB2312"/>
          <w:bCs/>
          <w:color w:val="000000"/>
          <w:sz w:val="32"/>
          <w:szCs w:val="32"/>
        </w:rPr>
        <w:t>是</w:t>
      </w:r>
      <w:r>
        <w:rPr>
          <w:rFonts w:hint="eastAsia" w:eastAsia="仿宋_GB2312"/>
          <w:bCs/>
          <w:color w:val="000000"/>
          <w:sz w:val="32"/>
          <w:szCs w:val="32"/>
        </w:rPr>
        <w:t>基本养老保险和职业年金缴费纳入预算、公积金提高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2.一般公共预算当年拨款结构情况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年一般公共预算当年拨款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3.一般公共预算当年拨款具体使用情况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（1）</w:t>
      </w:r>
      <w:r>
        <w:rPr>
          <w:rFonts w:hint="eastAsia" w:eastAsia="仿宋_GB2312"/>
          <w:bCs/>
          <w:color w:val="000000"/>
          <w:sz w:val="32"/>
          <w:szCs w:val="32"/>
        </w:rPr>
        <w:t>教育支出</w:t>
      </w:r>
      <w:r>
        <w:rPr>
          <w:rFonts w:eastAsia="仿宋_GB2312"/>
          <w:bCs/>
          <w:color w:val="000000"/>
          <w:sz w:val="32"/>
          <w:szCs w:val="32"/>
        </w:rPr>
        <w:t>（类）</w:t>
      </w:r>
      <w:r>
        <w:rPr>
          <w:rFonts w:hint="eastAsia" w:eastAsia="仿宋_GB2312"/>
          <w:bCs/>
          <w:color w:val="000000"/>
          <w:sz w:val="32"/>
          <w:szCs w:val="32"/>
        </w:rPr>
        <w:t>普通教育</w:t>
      </w:r>
      <w:r>
        <w:rPr>
          <w:rFonts w:eastAsia="仿宋_GB2312"/>
          <w:bCs/>
          <w:color w:val="000000"/>
          <w:sz w:val="32"/>
          <w:szCs w:val="32"/>
        </w:rPr>
        <w:t>（款）</w:t>
      </w:r>
      <w:r>
        <w:rPr>
          <w:rFonts w:hint="eastAsia" w:eastAsia="仿宋_GB2312"/>
          <w:bCs/>
          <w:color w:val="000000"/>
          <w:sz w:val="32"/>
          <w:szCs w:val="32"/>
        </w:rPr>
        <w:t>高中教育</w:t>
      </w:r>
      <w:r>
        <w:rPr>
          <w:rFonts w:eastAsia="仿宋_GB2312"/>
          <w:bCs/>
          <w:color w:val="000000"/>
          <w:sz w:val="32"/>
          <w:szCs w:val="32"/>
        </w:rPr>
        <w:t xml:space="preserve">（项）事务     </w:t>
      </w:r>
      <w:r>
        <w:rPr>
          <w:rFonts w:hint="eastAsia" w:eastAsia="仿宋_GB2312"/>
          <w:bCs/>
          <w:color w:val="000000"/>
          <w:sz w:val="32"/>
          <w:szCs w:val="32"/>
        </w:rPr>
        <w:t>2148.66863</w:t>
      </w:r>
      <w:r>
        <w:rPr>
          <w:rFonts w:eastAsia="仿宋_GB2312"/>
          <w:bCs/>
          <w:color w:val="000000"/>
          <w:sz w:val="32"/>
          <w:szCs w:val="32"/>
        </w:rPr>
        <w:t>万元，主要用于</w:t>
      </w:r>
      <w:r>
        <w:rPr>
          <w:rFonts w:hint="eastAsia" w:eastAsia="仿宋_GB2312"/>
          <w:bCs/>
          <w:color w:val="000000"/>
          <w:sz w:val="32"/>
          <w:szCs w:val="32"/>
        </w:rPr>
        <w:t>人员经费支出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（2）</w:t>
      </w:r>
      <w:r>
        <w:rPr>
          <w:rFonts w:hint="eastAsia" w:eastAsia="仿宋_GB2312"/>
          <w:bCs/>
          <w:color w:val="000000"/>
          <w:sz w:val="32"/>
          <w:szCs w:val="32"/>
        </w:rPr>
        <w:t>社会保障和就业支出</w:t>
      </w:r>
      <w:r>
        <w:rPr>
          <w:rFonts w:eastAsia="仿宋_GB2312"/>
          <w:bCs/>
          <w:color w:val="000000"/>
          <w:sz w:val="32"/>
          <w:szCs w:val="32"/>
        </w:rPr>
        <w:t>（类）</w:t>
      </w:r>
      <w:r>
        <w:rPr>
          <w:rFonts w:hint="eastAsia" w:eastAsia="仿宋_GB2312"/>
          <w:bCs/>
          <w:color w:val="000000"/>
          <w:sz w:val="32"/>
          <w:szCs w:val="32"/>
        </w:rPr>
        <w:t>行政事业单位离退休</w:t>
      </w:r>
      <w:r>
        <w:rPr>
          <w:rFonts w:eastAsia="仿宋_GB2312"/>
          <w:bCs/>
          <w:color w:val="000000"/>
          <w:sz w:val="32"/>
          <w:szCs w:val="32"/>
        </w:rPr>
        <w:t>（款）</w:t>
      </w:r>
      <w:r>
        <w:rPr>
          <w:rFonts w:hint="eastAsia" w:eastAsia="仿宋_GB2312"/>
          <w:bCs/>
          <w:color w:val="000000"/>
          <w:sz w:val="32"/>
          <w:szCs w:val="32"/>
        </w:rPr>
        <w:t>机关事业单位基本养老保险费，职业年金保险费</w:t>
      </w:r>
      <w:r>
        <w:rPr>
          <w:rFonts w:eastAsia="仿宋_GB2312"/>
          <w:bCs/>
          <w:color w:val="000000"/>
          <w:sz w:val="32"/>
          <w:szCs w:val="32"/>
        </w:rPr>
        <w:t>（项）事务</w:t>
      </w:r>
      <w:r>
        <w:rPr>
          <w:rFonts w:hint="eastAsia" w:eastAsia="仿宋_GB2312"/>
          <w:bCs/>
          <w:color w:val="000000"/>
          <w:sz w:val="32"/>
          <w:szCs w:val="32"/>
        </w:rPr>
        <w:t>371.20608</w:t>
      </w:r>
      <w:r>
        <w:rPr>
          <w:rFonts w:eastAsia="仿宋_GB2312"/>
          <w:bCs/>
          <w:color w:val="000000"/>
          <w:sz w:val="32"/>
          <w:szCs w:val="32"/>
        </w:rPr>
        <w:t>万元，主要用于</w:t>
      </w:r>
      <w:r>
        <w:rPr>
          <w:rFonts w:hint="eastAsia" w:eastAsia="仿宋_GB2312"/>
          <w:bCs/>
          <w:color w:val="000000"/>
          <w:sz w:val="32"/>
          <w:szCs w:val="32"/>
        </w:rPr>
        <w:t>社会保障缴费支出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（六）201</w:t>
      </w:r>
      <w:r>
        <w:rPr>
          <w:rFonts w:hint="eastAsia" w:eastAsia="楷体_GB2312"/>
          <w:b/>
          <w:color w:val="000000"/>
          <w:sz w:val="32"/>
          <w:szCs w:val="32"/>
        </w:rPr>
        <w:t>8</w:t>
      </w:r>
      <w:r>
        <w:rPr>
          <w:rFonts w:eastAsia="楷体_GB2312"/>
          <w:b/>
          <w:color w:val="000000"/>
          <w:sz w:val="32"/>
          <w:szCs w:val="32"/>
        </w:rPr>
        <w:t>年一般公共预算基本支出情况说明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年一般公共预算基本支出</w:t>
      </w:r>
      <w:r>
        <w:rPr>
          <w:rFonts w:hint="eastAsia" w:eastAsia="仿宋_GB2312"/>
          <w:bCs/>
          <w:color w:val="000000"/>
          <w:sz w:val="32"/>
          <w:szCs w:val="32"/>
        </w:rPr>
        <w:t>2519.87471</w:t>
      </w:r>
      <w:r>
        <w:rPr>
          <w:rFonts w:eastAsia="仿宋_GB2312"/>
          <w:bCs/>
          <w:color w:val="000000"/>
          <w:sz w:val="32"/>
          <w:szCs w:val="32"/>
        </w:rPr>
        <w:t>万元，其中：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人员经费</w:t>
      </w:r>
      <w:r>
        <w:rPr>
          <w:rFonts w:hint="eastAsia" w:eastAsia="仿宋_GB2312"/>
          <w:bCs/>
          <w:color w:val="000000"/>
          <w:sz w:val="32"/>
          <w:szCs w:val="32"/>
        </w:rPr>
        <w:t>2233.349710</w:t>
      </w:r>
      <w:r>
        <w:rPr>
          <w:rFonts w:eastAsia="仿宋_GB2312"/>
          <w:bCs/>
          <w:color w:val="000000"/>
          <w:sz w:val="32"/>
          <w:szCs w:val="32"/>
        </w:rPr>
        <w:t>万元，主要包括：基本工资、津贴补贴、奖金、社会保障缴费、绩效工资、医疗费、住房公积金、其他对个人和家庭的补助支出；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公用经费</w:t>
      </w:r>
      <w:r>
        <w:rPr>
          <w:rFonts w:hint="eastAsia" w:eastAsia="仿宋_GB2312"/>
          <w:bCs/>
          <w:color w:val="000000"/>
          <w:sz w:val="32"/>
          <w:szCs w:val="32"/>
        </w:rPr>
        <w:t>286.525</w:t>
      </w:r>
      <w:r>
        <w:rPr>
          <w:rFonts w:eastAsia="仿宋_GB2312"/>
          <w:bCs/>
          <w:color w:val="000000"/>
          <w:sz w:val="32"/>
          <w:szCs w:val="32"/>
        </w:rPr>
        <w:t>万元，主要包括：工会经费、福利费。</w:t>
      </w:r>
    </w:p>
    <w:p>
      <w:pPr>
        <w:spacing w:line="54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（七）201</w:t>
      </w:r>
      <w:r>
        <w:rPr>
          <w:rFonts w:hint="eastAsia" w:eastAsia="楷体_GB2312"/>
          <w:b/>
          <w:color w:val="000000"/>
          <w:sz w:val="32"/>
          <w:szCs w:val="32"/>
        </w:rPr>
        <w:t>8</w:t>
      </w:r>
      <w:r>
        <w:rPr>
          <w:rFonts w:eastAsia="楷体_GB2312"/>
          <w:b/>
          <w:color w:val="000000"/>
          <w:sz w:val="32"/>
          <w:szCs w:val="32"/>
        </w:rPr>
        <w:t>年政府性基金预算支出情况说明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2018年无政府性基金预算安排的支出。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（八）201</w:t>
      </w:r>
      <w:r>
        <w:rPr>
          <w:rFonts w:hint="eastAsia" w:eastAsia="楷体_GB2312"/>
          <w:b/>
          <w:sz w:val="32"/>
          <w:szCs w:val="32"/>
        </w:rPr>
        <w:t>8</w:t>
      </w:r>
      <w:r>
        <w:rPr>
          <w:rFonts w:eastAsia="楷体_GB2312"/>
          <w:b/>
          <w:sz w:val="32"/>
          <w:szCs w:val="32"/>
        </w:rPr>
        <w:t>年一般公共预算“三公”经费预算情况说明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1. 因公出国（境）费用：</w:t>
      </w:r>
      <w:r>
        <w:rPr>
          <w:rFonts w:hint="eastAsia" w:eastAsia="仿宋_GB2312"/>
          <w:bCs/>
          <w:color w:val="000000"/>
          <w:sz w:val="32"/>
          <w:szCs w:val="32"/>
        </w:rPr>
        <w:t>根据县外事办安排的因公出国计划和实际工作需要，2018年安排因公出国（境）费支出无。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2.公务接待费：2018年安排公务接待费预算</w:t>
      </w:r>
      <w:r>
        <w:rPr>
          <w:rFonts w:hint="eastAsia" w:eastAsia="仿宋_GB2312"/>
          <w:bCs/>
          <w:color w:val="000000"/>
          <w:sz w:val="32"/>
          <w:szCs w:val="32"/>
        </w:rPr>
        <w:t>9</w:t>
      </w:r>
      <w:r>
        <w:rPr>
          <w:rFonts w:eastAsia="仿宋_GB2312"/>
          <w:bCs/>
          <w:color w:val="000000"/>
          <w:sz w:val="32"/>
          <w:szCs w:val="32"/>
        </w:rPr>
        <w:t>万元，</w:t>
      </w:r>
      <w:r>
        <w:rPr>
          <w:rFonts w:hint="eastAsia" w:eastAsia="仿宋_GB2312"/>
          <w:bCs/>
          <w:color w:val="000000"/>
          <w:sz w:val="32"/>
          <w:szCs w:val="32"/>
        </w:rPr>
        <w:t>与</w:t>
      </w:r>
      <w:r>
        <w:rPr>
          <w:rFonts w:eastAsia="仿宋_GB2312"/>
          <w:bCs/>
          <w:color w:val="000000"/>
          <w:sz w:val="32"/>
          <w:szCs w:val="32"/>
        </w:rPr>
        <w:t>上年</w:t>
      </w:r>
      <w:r>
        <w:rPr>
          <w:rFonts w:hint="eastAsia" w:eastAsia="仿宋_GB2312"/>
          <w:bCs/>
          <w:color w:val="000000"/>
          <w:sz w:val="32"/>
          <w:szCs w:val="32"/>
        </w:rPr>
        <w:t>预算</w:t>
      </w:r>
      <w:r>
        <w:rPr>
          <w:rFonts w:eastAsia="仿宋_GB2312"/>
          <w:bCs/>
          <w:color w:val="000000"/>
          <w:sz w:val="32"/>
          <w:szCs w:val="32"/>
        </w:rPr>
        <w:t>数</w:t>
      </w:r>
      <w:r>
        <w:rPr>
          <w:rFonts w:hint="eastAsia" w:eastAsia="仿宋_GB2312"/>
          <w:bCs/>
          <w:color w:val="000000"/>
          <w:sz w:val="32"/>
          <w:szCs w:val="32"/>
        </w:rPr>
        <w:t>持平</w:t>
      </w:r>
      <w:r>
        <w:rPr>
          <w:rFonts w:eastAsia="仿宋_GB2312"/>
          <w:bCs/>
          <w:color w:val="000000"/>
          <w:sz w:val="32"/>
          <w:szCs w:val="32"/>
        </w:rPr>
        <w:t>。主要用于主要用于接待</w:t>
      </w:r>
      <w:r>
        <w:rPr>
          <w:rFonts w:hint="eastAsia" w:eastAsia="仿宋_GB2312"/>
          <w:bCs/>
          <w:color w:val="000000"/>
          <w:sz w:val="32"/>
          <w:szCs w:val="32"/>
        </w:rPr>
        <w:t>上级部门各项检查以及外县市各单位传经送宝活动等支出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3.公务用车购置及运行维护费：2018年</w:t>
      </w:r>
      <w:r>
        <w:rPr>
          <w:rFonts w:hint="eastAsia" w:eastAsia="仿宋_GB2312"/>
          <w:bCs/>
          <w:color w:val="000000"/>
          <w:sz w:val="32"/>
          <w:szCs w:val="32"/>
        </w:rPr>
        <w:t>无</w:t>
      </w:r>
      <w:r>
        <w:rPr>
          <w:rFonts w:eastAsia="仿宋_GB2312"/>
          <w:bCs/>
          <w:color w:val="000000"/>
          <w:sz w:val="32"/>
          <w:szCs w:val="32"/>
        </w:rPr>
        <w:t>公务用车购置及运行维护费</w:t>
      </w:r>
      <w:r>
        <w:rPr>
          <w:rFonts w:hint="eastAsia" w:eastAsia="仿宋_GB2312"/>
          <w:bCs/>
          <w:color w:val="000000"/>
          <w:sz w:val="32"/>
          <w:szCs w:val="32"/>
        </w:rPr>
        <w:t>的预算安排的支出。</w:t>
      </w:r>
    </w:p>
    <w:p>
      <w:pPr>
        <w:pStyle w:val="15"/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（九）其他重要事项的情况说明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1.政府采购情况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2018年</w:t>
      </w:r>
      <w:r>
        <w:rPr>
          <w:rFonts w:hint="eastAsia" w:eastAsia="仿宋_GB2312"/>
          <w:bCs/>
          <w:color w:val="000000"/>
          <w:sz w:val="32"/>
          <w:szCs w:val="32"/>
        </w:rPr>
        <w:t>教研室</w:t>
      </w:r>
      <w:r>
        <w:rPr>
          <w:rFonts w:eastAsia="仿宋_GB2312"/>
          <w:bCs/>
          <w:color w:val="000000"/>
          <w:sz w:val="32"/>
          <w:szCs w:val="32"/>
        </w:rPr>
        <w:t>政府采购预算总额</w:t>
      </w:r>
      <w:r>
        <w:rPr>
          <w:rFonts w:hint="eastAsia" w:eastAsia="仿宋_GB2312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万元，其中：政府采购货物预算</w:t>
      </w:r>
      <w:r>
        <w:rPr>
          <w:rFonts w:hint="eastAsia" w:eastAsia="仿宋_GB2312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万元。</w:t>
      </w:r>
    </w:p>
    <w:p>
      <w:pPr>
        <w:pStyle w:val="15"/>
        <w:spacing w:line="540" w:lineRule="exact"/>
        <w:ind w:firstLine="643" w:firstLineChars="200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eastAsia="黑体"/>
          <w:sz w:val="32"/>
          <w:szCs w:val="32"/>
        </w:rPr>
        <w:t>三、名词解释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1.财政拨款收入：本级财政部门当年拨付的财政预算资金，包括一般公共预算财政拨款和政府性基金预算财政拨款。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2.专户资金:教育收费作为本部门的事业收入，纳入财政专户管理的资金。</w:t>
      </w:r>
    </w:p>
    <w:p>
      <w:pPr>
        <w:spacing w:line="52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588" w:bottom="1985" w:left="1588" w:header="851" w:footer="1418" w:gutter="0"/>
          <w:cols w:space="425" w:num="1"/>
        </w:sectPr>
      </w:pPr>
      <w:r>
        <w:rPr>
          <w:rFonts w:hint="eastAsia"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.基本支出：是预算单位为保障其正常运转，完成日常工作任务所发生的支出，包括人员支出和日常公用支出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rPr>
          <w:rFonts w:eastAsia="黑体"/>
          <w:sz w:val="32"/>
          <w:szCs w:val="32"/>
        </w:rPr>
      </w:pPr>
    </w:p>
    <w:p>
      <w:pPr>
        <w:spacing w:line="440" w:lineRule="atLeast"/>
        <w:rPr>
          <w:b/>
          <w:spacing w:val="-20"/>
          <w:w w:val="85"/>
          <w:sz w:val="44"/>
          <w:szCs w:val="44"/>
        </w:rPr>
      </w:pPr>
      <w:r>
        <w:rPr>
          <w:b/>
          <w:spacing w:val="-20"/>
          <w:w w:val="85"/>
          <w:sz w:val="44"/>
          <w:szCs w:val="44"/>
        </w:rPr>
        <w:t>部门（单位）预算公开和“三公”经费预算公开表格样式</w:t>
      </w:r>
    </w:p>
    <w:p>
      <w:pPr>
        <w:spacing w:line="240" w:lineRule="exact"/>
        <w:jc w:val="center"/>
        <w:rPr>
          <w:b/>
          <w:spacing w:val="-20"/>
          <w:w w:val="85"/>
          <w:sz w:val="44"/>
          <w:szCs w:val="44"/>
        </w:rPr>
      </w:pPr>
    </w:p>
    <w:tbl>
      <w:tblPr>
        <w:tblStyle w:val="9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200"/>
        <w:gridCol w:w="3000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60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表1</w:t>
            </w:r>
          </w:p>
        </w:tc>
        <w:tc>
          <w:tcPr>
            <w:tcW w:w="120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88" w:type="dxa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4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2018年部门收支预算总表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88" w:type="dxa"/>
            <w:shd w:val="clear" w:color="auto" w:fill="FFFFFF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收入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年初预算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功能科目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年初预算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财政拨款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一般公共服务支出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一般公共预算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工商行政管理事务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政府性基金预算拨款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行政运行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专户资金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工商行政管理专项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事业收入（不含专户资金）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执法办案专项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事业单位经营收入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事业运行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其他收入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其他工商行政管理事务支出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质量技术监督与检验检疫事务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事业运行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教育支出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进修及培训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培训支出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社会保障和就业支出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3712060.8</w:t>
            </w: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归口管理的行政单位离退休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本年收入小计：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本年支出小计：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上级补助收入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对附属单位补助支出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附属单位上缴收入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上缴上级支出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用事业基金弥补收支差额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上年结转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结转下年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纳入预算管理的一般公共预算结转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纳入预算管理的政府性基金结转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收入合计：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支出合计：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b/>
                <w:sz w:val="18"/>
                <w:szCs w:val="18"/>
              </w:rPr>
              <w:t>　</w:t>
            </w:r>
          </w:p>
        </w:tc>
      </w:tr>
    </w:tbl>
    <w:p>
      <w:pPr>
        <w:overflowPunct/>
        <w:autoSpaceDE/>
        <w:autoSpaceDN/>
        <w:adjustRightInd/>
        <w:jc w:val="left"/>
        <w:sectPr>
          <w:pgSz w:w="11906" w:h="16838"/>
          <w:pgMar w:top="127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13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表2</w:t>
            </w:r>
          </w:p>
        </w:tc>
        <w:tc>
          <w:tcPr>
            <w:tcW w:w="17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36" w:type="dxa"/>
            <w:gridSpan w:val="15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sz w:val="32"/>
                <w:szCs w:val="32"/>
              </w:rPr>
              <w:t>2018年部门收入预算总表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76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840" w:type="dxa"/>
            <w:gridSpan w:val="1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单位代码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上年结转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财政拨款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专户资金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事业收入（不含专户资金）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事业单位经营收入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其他收入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上级补助收入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附属单位上缴收入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纳入预算管理的一般公共预算结转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纳入预算管理的政府性基金结转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一般公共预算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政府性基金预算拨款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300632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76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840" w:type="dxa"/>
            <w:gridSpan w:val="12"/>
            <w:vAlign w:val="center"/>
          </w:tcPr>
          <w:p>
            <w:pPr>
              <w:ind w:right="360" w:firstLine="7650" w:firstLineChars="4250"/>
              <w:rPr>
                <w:sz w:val="18"/>
                <w:szCs w:val="18"/>
              </w:rPr>
            </w:pPr>
          </w:p>
        </w:tc>
      </w:tr>
    </w:tbl>
    <w:p>
      <w:pPr>
        <w:overflowPunct/>
        <w:autoSpaceDE/>
        <w:autoSpaceDN/>
        <w:adjustRightInd/>
        <w:jc w:val="left"/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12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60"/>
        <w:gridCol w:w="1600"/>
        <w:gridCol w:w="1700"/>
        <w:gridCol w:w="1940"/>
        <w:gridCol w:w="1420"/>
        <w:gridCol w:w="148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b/>
                <w:bCs/>
                <w:sz w:val="20"/>
              </w:rPr>
            </w:pPr>
            <w:r>
              <w:rPr>
                <w:szCs w:val="21"/>
              </w:rPr>
              <w:t>表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Arial" w:eastAsia="黑体" w:cs="Arial"/>
                <w:color w:val="000000"/>
                <w:sz w:val="48"/>
                <w:szCs w:val="48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2018年部门支出预算总表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单位名称:玉环市环山小学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基本支出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项目支出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事业单位经营支出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对附属单位补助支出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上缴上级支出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人员支出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日常公用支出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22333497.1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2865250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overflowPunct/>
        <w:autoSpaceDE/>
        <w:autoSpaceDN/>
        <w:adjustRightInd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92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85"/>
        <w:gridCol w:w="95"/>
        <w:gridCol w:w="903"/>
        <w:gridCol w:w="95"/>
        <w:gridCol w:w="3082"/>
        <w:gridCol w:w="95"/>
        <w:gridCol w:w="1025"/>
        <w:gridCol w:w="177"/>
        <w:gridCol w:w="943"/>
        <w:gridCol w:w="259"/>
        <w:gridCol w:w="862"/>
        <w:gridCol w:w="3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496" w:hRule="atLeast"/>
          <w:jc w:val="center"/>
        </w:trPr>
        <w:tc>
          <w:tcPr>
            <w:tcW w:w="1361" w:type="dxa"/>
            <w:gridSpan w:val="2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表4</w:t>
            </w:r>
          </w:p>
        </w:tc>
        <w:tc>
          <w:tcPr>
            <w:tcW w:w="998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19" w:hRule="atLeast"/>
          <w:jc w:val="center"/>
        </w:trPr>
        <w:tc>
          <w:tcPr>
            <w:tcW w:w="7776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2018年部门一般公共预算支出表</w:t>
            </w:r>
          </w:p>
        </w:tc>
        <w:tc>
          <w:tcPr>
            <w:tcW w:w="1121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55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585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功能分类代码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单位代码</w:t>
            </w:r>
          </w:p>
        </w:tc>
        <w:tc>
          <w:tcPr>
            <w:tcW w:w="3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单位名称(功能分类)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基本支出</w:t>
            </w:r>
          </w:p>
        </w:tc>
        <w:tc>
          <w:tcPr>
            <w:tcW w:w="1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68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68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一般公共服务支出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工商行政管理事务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2011501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行政运行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2011504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工商行政管理专项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2011505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执法办案专项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2011550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事业运行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2011599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其他工商行政管理事务支出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20117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质量技术监督与检验检疫事务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2011702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一般行政管理事务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教育支出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20508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进修及培训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2050803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培训支出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行政事业单位离退休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2080501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归口管理的行政单位离退休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教育支出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20508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普通教育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2050803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3712060.8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行政事业单位离退休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3712060.8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2080502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事业单位离退休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2080505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2651472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2080506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1060588.8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一般公共服务支出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20117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质量技术监督与检验检疫事务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2011750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事业运行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336" w:hRule="atLeast"/>
          <w:jc w:val="center"/>
        </w:trPr>
        <w:tc>
          <w:tcPr>
            <w:tcW w:w="55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56" w:type="dxa"/>
            <w:gridSpan w:val="3"/>
            <w:vAlign w:val="bottom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35" w:type="dxa"/>
            <w:gridSpan w:val="11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表5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2018年部门政府性基金预算支出表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631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202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功能分类代码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单位代码</w:t>
            </w:r>
          </w:p>
        </w:tc>
        <w:tc>
          <w:tcPr>
            <w:tcW w:w="3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单位名称(功能分类)</w:t>
            </w:r>
          </w:p>
        </w:tc>
        <w:tc>
          <w:tcPr>
            <w:tcW w:w="12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2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基本支出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XX单位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2290499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XX单位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2290499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631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overflowPunct/>
        <w:autoSpaceDE/>
        <w:autoSpaceDN/>
        <w:adjustRightInd/>
        <w:jc w:val="left"/>
        <w:sectPr>
          <w:pgSz w:w="11906" w:h="16838"/>
          <w:pgMar w:top="1304" w:right="1588" w:bottom="1247" w:left="1588" w:header="851" w:footer="851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7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686"/>
        <w:gridCol w:w="1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498" w:type="dxa"/>
            <w:gridSpan w:val="3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表6</w:t>
            </w:r>
          </w:p>
          <w:p>
            <w:pPr>
              <w:overflowPunct/>
              <w:autoSpaceDE/>
              <w:adjustRightInd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overflowPunct/>
              <w:autoSpaceDE/>
              <w:adjustRightInd/>
              <w:jc w:val="center"/>
              <w:rPr>
                <w:b/>
                <w:bCs/>
                <w:spacing w:val="-20"/>
                <w:w w:val="90"/>
                <w:sz w:val="36"/>
                <w:szCs w:val="36"/>
              </w:rPr>
            </w:pPr>
            <w:r>
              <w:rPr>
                <w:b/>
                <w:bCs/>
                <w:spacing w:val="-20"/>
                <w:w w:val="90"/>
                <w:sz w:val="36"/>
                <w:szCs w:val="36"/>
              </w:rPr>
              <w:t>2018年政府一般公共预算基本支出表（政府经济分类）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498" w:type="dxa"/>
            <w:gridSpan w:val="3"/>
            <w:vMerge w:val="continue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4686" w:type="dxa"/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769" w:type="dxa"/>
            <w:gridSpan w:val="2"/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729" w:type="dxa"/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经济分类科目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科目编码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科目名称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25198747.1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机关工资福利支出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50101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工资津补贴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50102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社会保障缴费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50103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住房公积金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50199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其他工资福利支出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机关商品和服务支出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50201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办公经费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50203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培训费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50205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委托业务费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50206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公务接待费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50208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公务用车运行维护费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50209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维修（护）费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50299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其他商品和服务支出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对事业单位经常性补助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24548240.66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50501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工资福利支出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21682990.66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50502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商品和服务支出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2865250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对个人和家庭的补助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650506.44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50901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社会福利和救助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109035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50905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离退休费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50999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其他对个人和家庭补助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531271.44</w:t>
            </w:r>
            <w:r>
              <w:rPr>
                <w:sz w:val="18"/>
                <w:szCs w:val="18"/>
              </w:rPr>
              <w:t>　</w:t>
            </w:r>
          </w:p>
        </w:tc>
      </w:tr>
    </w:tbl>
    <w:p>
      <w:r>
        <w:br w:type="page"/>
      </w:r>
    </w:p>
    <w:tbl>
      <w:tblPr>
        <w:tblStyle w:val="9"/>
        <w:tblW w:w="7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340"/>
        <w:gridCol w:w="2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380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表7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80" w:type="dxa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00" w:type="dxa"/>
            <w:gridSpan w:val="3"/>
            <w:vAlign w:val="center"/>
          </w:tcPr>
          <w:p>
            <w:pPr>
              <w:jc w:val="center"/>
              <w:rPr>
                <w:rFonts w:eastAsia="方正小标宋简体"/>
                <w:bCs/>
                <w:sz w:val="32"/>
                <w:szCs w:val="32"/>
              </w:rPr>
            </w:pPr>
            <w:r>
              <w:rPr>
                <w:rFonts w:eastAsia="方正小标宋简体"/>
                <w:bCs/>
                <w:sz w:val="32"/>
                <w:szCs w:val="32"/>
              </w:rPr>
              <w:t>2018年部门一般公共预算基本支出表（部门经济分类）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2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298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经济分类代码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经济分类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25198747.1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对个人和家庭的补助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650506.44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离休费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退休费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退职（役）费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生活补助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109035.00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医疗费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住房公积金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退休人员通讯费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其他对个人和家庭的补助支出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531271.44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21,682,990.66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32101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5,251,306.80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2102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14,616.00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2107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绩效工资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8,675,980.00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32108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机关事业单位基本养老保险缴费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2,651,472.00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2109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职业年金缴费_事业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1,060,588.80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2110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城镇职工基本医疗保险缴费_事业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640,533.60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2111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公务员医疗补助缴费_事业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400337.76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2112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148155.70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32113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住房公积金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2485000.00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2114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医疗费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355000.00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商品和服务支出_事业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2865250.00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32201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1434250.00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2217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公务接待费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2226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劳务费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224000.00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2228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工会经费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284000.00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32229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福利费</w:t>
            </w:r>
            <w:r>
              <w:rPr>
                <w:rFonts w:hint="eastAsia"/>
                <w:sz w:val="18"/>
                <w:szCs w:val="18"/>
              </w:rPr>
              <w:t>_事业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833000.00</w:t>
            </w:r>
            <w:r>
              <w:rPr>
                <w:sz w:val="18"/>
                <w:szCs w:val="18"/>
              </w:rPr>
              <w:t>　</w:t>
            </w:r>
          </w:p>
        </w:tc>
      </w:tr>
    </w:tbl>
    <w:p>
      <w:pPr>
        <w:overflowPunct/>
        <w:autoSpaceDE/>
        <w:autoSpaceDN/>
        <w:adjustRightInd/>
        <w:jc w:val="left"/>
        <w:sectPr>
          <w:pgSz w:w="11906" w:h="16838"/>
          <w:pgMar w:top="1191" w:right="1797" w:bottom="1191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8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060"/>
        <w:gridCol w:w="32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00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表8</w:t>
            </w:r>
          </w:p>
        </w:tc>
        <w:tc>
          <w:tcPr>
            <w:tcW w:w="106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40" w:type="dxa"/>
            <w:gridSpan w:val="4"/>
            <w:vAlign w:val="center"/>
          </w:tcPr>
          <w:p>
            <w:pPr>
              <w:jc w:val="center"/>
              <w:rPr>
                <w:rFonts w:eastAsia="方正小标宋简体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Cs/>
                <w:sz w:val="32"/>
                <w:szCs w:val="32"/>
              </w:rPr>
            </w:pPr>
            <w:r>
              <w:rPr>
                <w:rFonts w:eastAsia="方正小标宋简体"/>
                <w:bCs/>
                <w:sz w:val="32"/>
                <w:szCs w:val="32"/>
              </w:rPr>
              <w:t>2018年部门财政拨款预算支出表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500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收入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预算数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3D3D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一、财政拨款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25198747.1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25198747.1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政府性基金预算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工商行政管理事务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工商行政管理专项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执法办案专项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其他工商行政管理事务支出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质量技术监督与检验检疫事务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归口管理的行政单位离退休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25198747.1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普通教育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21486686.3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3712060.8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行政事业单位离退休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3712060.8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2651472.0</w:t>
            </w: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1060588.8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质量技术监督与检验检疫事务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收入总计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支出总计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b/>
                <w:sz w:val="18"/>
                <w:szCs w:val="18"/>
              </w:rPr>
              <w:t>25198747.1</w:t>
            </w:r>
          </w:p>
        </w:tc>
      </w:tr>
    </w:tbl>
    <w:p>
      <w:pPr>
        <w:overflowPunct/>
        <w:autoSpaceDE/>
        <w:autoSpaceDN/>
        <w:adjustRightInd/>
        <w:jc w:val="left"/>
        <w:sectPr>
          <w:pgSz w:w="11906" w:h="16838"/>
          <w:pgMar w:top="1191" w:right="1797" w:bottom="1191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88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rPr>
                <w:color w:val="000000"/>
                <w:kern w:val="2"/>
                <w:szCs w:val="21"/>
              </w:rPr>
            </w:pPr>
            <w:r>
              <w:rPr>
                <w:color w:val="000000"/>
                <w:szCs w:val="21"/>
              </w:rPr>
              <w:t>表9</w:t>
            </w:r>
          </w:p>
        </w:tc>
        <w:tc>
          <w:tcPr>
            <w:tcW w:w="4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jc w:val="right"/>
              <w:textAlignment w:val="bottom"/>
              <w:rPr>
                <w:color w:val="000000"/>
                <w:kern w:val="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jc w:val="center"/>
              <w:textAlignment w:val="bottom"/>
              <w:rPr>
                <w:rFonts w:eastAsia="方正小标宋简体"/>
                <w:color w:val="000000"/>
                <w:kern w:val="2"/>
                <w:sz w:val="40"/>
                <w:szCs w:val="40"/>
              </w:rPr>
            </w:pPr>
            <w:r>
              <w:rPr>
                <w:rFonts w:eastAsia="方正小标宋简体"/>
                <w:bCs/>
                <w:sz w:val="32"/>
                <w:szCs w:val="32"/>
              </w:rPr>
              <w:t>2018年部门一般公共预算“三公”经费表</w:t>
            </w:r>
            <w:r>
              <w:rPr>
                <w:rFonts w:eastAsia="方正小标宋简体"/>
                <w:color w:val="000000"/>
                <w:sz w:val="40"/>
                <w:szCs w:val="4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</w:p>
        </w:tc>
        <w:tc>
          <w:tcPr>
            <w:tcW w:w="4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        目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        计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1.因公出国(境)费用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2.公务接待费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3.公务用车购置及运行维护费</w:t>
            </w:r>
          </w:p>
        </w:tc>
        <w:tc>
          <w:tcPr>
            <w:tcW w:w="4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354" w:firstLineChars="196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其中：公务用车购置费</w:t>
            </w:r>
          </w:p>
        </w:tc>
        <w:tc>
          <w:tcPr>
            <w:tcW w:w="42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354" w:firstLineChars="196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公务用车运行维护费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spacing w:line="540" w:lineRule="exact"/>
        <w:ind w:right="632"/>
        <w:jc w:val="left"/>
        <w:rPr>
          <w:rFonts w:eastAsia="仿宋_GB2312"/>
          <w:bCs/>
          <w:spacing w:val="-2"/>
          <w:sz w:val="32"/>
          <w:szCs w:val="32"/>
        </w:rPr>
      </w:pPr>
      <w:r>
        <w:rPr>
          <w:rFonts w:eastAsia="仿宋_GB2312"/>
          <w:bCs/>
          <w:spacing w:val="-2"/>
          <w:sz w:val="32"/>
          <w:szCs w:val="32"/>
        </w:rPr>
        <w:t xml:space="preserve">           </w:t>
      </w:r>
    </w:p>
    <w:p>
      <w:pPr>
        <w:widowControl w:val="0"/>
        <w:rPr>
          <w:rFonts w:eastAsia="仿宋_GB2312"/>
          <w:bCs/>
          <w:spacing w:val="-2"/>
          <w:szCs w:val="21"/>
        </w:rPr>
      </w:pPr>
      <w:r>
        <w:rPr>
          <w:color w:val="000000"/>
          <w:szCs w:val="21"/>
        </w:rPr>
        <w:t xml:space="preserve">表10  </w:t>
      </w:r>
      <w:r>
        <w:rPr>
          <w:rFonts w:eastAsia="仿宋_GB2312"/>
          <w:bCs/>
          <w:spacing w:val="-2"/>
          <w:szCs w:val="21"/>
        </w:rPr>
        <w:t xml:space="preserve">            </w:t>
      </w:r>
    </w:p>
    <w:tbl>
      <w:tblPr>
        <w:tblStyle w:val="9"/>
        <w:tblW w:w="89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1" w:type="dxa"/>
            <w:vMerge w:val="restart"/>
            <w:vAlign w:val="center"/>
          </w:tcPr>
          <w:tbl>
            <w:tblPr>
              <w:tblStyle w:val="9"/>
              <w:tblW w:w="713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3"/>
              <w:gridCol w:w="1559"/>
              <w:gridCol w:w="633"/>
              <w:gridCol w:w="850"/>
              <w:gridCol w:w="709"/>
              <w:gridCol w:w="992"/>
              <w:gridCol w:w="85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  <w:jc w:val="center"/>
              </w:trPr>
              <w:tc>
                <w:tcPr>
                  <w:tcW w:w="7137" w:type="dxa"/>
                  <w:gridSpan w:val="7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rFonts w:eastAsia="方正小标宋简体"/>
                      <w:bCs/>
                      <w:sz w:val="32"/>
                      <w:szCs w:val="32"/>
                    </w:rPr>
                  </w:pPr>
                  <w:r>
                    <w:rPr>
                      <w:rFonts w:eastAsia="方正小标宋简体"/>
                      <w:bCs/>
                      <w:sz w:val="32"/>
                      <w:szCs w:val="32"/>
                    </w:rPr>
                    <w:t>2018年部门政府采购预算表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单位名称: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玉环市环山小学</w:t>
                  </w:r>
                </w:p>
              </w:tc>
              <w:tc>
                <w:tcPr>
                  <w:tcW w:w="633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单位</w:t>
                  </w:r>
                  <w:r>
                    <w:rPr>
                      <w:sz w:val="18"/>
                      <w:szCs w:val="18"/>
                    </w:rPr>
                    <w:t>：元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  <w:jc w:val="center"/>
              </w:trPr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采购项目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采购目录</w:t>
                  </w:r>
                </w:p>
              </w:tc>
              <w:tc>
                <w:tcPr>
                  <w:tcW w:w="6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规格与技术参数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计量单位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单价(元)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3D3D3"/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240" w:lineRule="auto"/>
                    <w:ind w:right="0" w:rightChars="0" w:firstLine="180" w:firstLineChars="100"/>
                    <w:jc w:val="both"/>
                    <w:textAlignment w:val="baseline"/>
                    <w:outlineLvl w:val="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打印机*^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电脑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其他计算机*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存储设备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存储设备*^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图书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中小学图书资料*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9500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其他家具用具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其他家具用具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76500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壁挂机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触控一体机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66000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66000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空调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空调*^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ind w:firstLine="180" w:firstLineChars="1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多功能一体机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多功能一体机*^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监控设备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视频监控设备*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各科教学用具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乐器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办公自动化设备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其他办公设备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网络设备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其他网络设备*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信息技术教具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其他计算机设备及软件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电视机*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/>
                    <w:autoSpaceDE/>
                    <w:adjustRightInd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3000</w:t>
                  </w:r>
                  <w:r>
                    <w:rPr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overflowPunct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1" w:type="dxa"/>
            <w:vMerge w:val="continue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rPr>
          <w:color w:val="000000"/>
          <w:sz w:val="20"/>
        </w:rPr>
      </w:pPr>
    </w:p>
    <w:p>
      <w:pPr>
        <w:rPr>
          <w:color w:val="000000"/>
          <w:sz w:val="20"/>
        </w:rPr>
      </w:pPr>
    </w:p>
    <w:p>
      <w:pPr>
        <w:rPr>
          <w:color w:val="000000"/>
          <w:sz w:val="20"/>
        </w:rPr>
      </w:pPr>
    </w:p>
    <w:p>
      <w:pPr>
        <w:rPr>
          <w:color w:val="000000"/>
          <w:sz w:val="20"/>
        </w:rPr>
      </w:pPr>
    </w:p>
    <w:p>
      <w:pPr>
        <w:rPr>
          <w:szCs w:val="22"/>
        </w:rPr>
      </w:pPr>
      <w:r>
        <w:rPr>
          <w:color w:val="000000"/>
          <w:sz w:val="20"/>
        </w:rPr>
        <w:t>表11</w:t>
      </w:r>
    </w:p>
    <w:p>
      <w:pPr>
        <w:spacing w:line="440" w:lineRule="atLeast"/>
        <w:rPr>
          <w:b/>
          <w:sz w:val="44"/>
        </w:rPr>
      </w:pPr>
    </w:p>
    <w:tbl>
      <w:tblPr>
        <w:tblStyle w:val="9"/>
        <w:tblW w:w="9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694"/>
        <w:gridCol w:w="1519"/>
        <w:gridCol w:w="1094"/>
        <w:gridCol w:w="1094"/>
        <w:gridCol w:w="1094"/>
        <w:gridCol w:w="13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278" w:type="dxa"/>
            <w:gridSpan w:val="7"/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rFonts w:eastAsia="方正小标宋简体"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color w:val="000000"/>
                <w:sz w:val="32"/>
                <w:szCs w:val="32"/>
              </w:rPr>
              <w:t>2017年末乡镇（街道）一般债务余额情况表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  <w:r>
              <w:rPr>
                <w:sz w:val="18"/>
                <w:szCs w:val="18"/>
              </w:rPr>
              <w:t>单位名称：</w:t>
            </w:r>
            <w:r>
              <w:rPr>
                <w:rFonts w:hint="eastAsia"/>
                <w:sz w:val="18"/>
                <w:szCs w:val="18"/>
              </w:rPr>
              <w:t>玉环市环山小学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ind w:right="200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单位</w:t>
            </w:r>
            <w:r>
              <w:rPr>
                <w:color w:val="000000"/>
                <w:sz w:val="20"/>
              </w:rPr>
              <w:t>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单位名称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债务名称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债务类型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金额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债权类型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债权人全称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一般债务余额合计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二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专项债务余额合计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78" w:type="dxa"/>
            <w:gridSpan w:val="7"/>
            <w:shd w:val="clear" w:color="auto" w:fill="FFFFFF"/>
            <w:vAlign w:val="center"/>
          </w:tcPr>
          <w:p>
            <w:pPr>
              <w:overflowPunct/>
              <w:autoSpaceDE/>
              <w:adjustRight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　</w:t>
            </w:r>
          </w:p>
        </w:tc>
      </w:tr>
    </w:tbl>
    <w:p>
      <w:pPr>
        <w:rPr>
          <w:rFonts w:eastAsia="仿宋_GB2312"/>
        </w:rPr>
      </w:pPr>
      <w:r>
        <w:rPr>
          <w:rFonts w:eastAsia="仿宋_GB2312"/>
        </w:rPr>
        <w:pict>
          <v:line id="直线 4" o:spid="_x0000_s1027" o:spt="20" style="position:absolute;left:0pt;margin-left:0.1pt;margin-top:6.85pt;height:0.05pt;width:429.75pt;z-index:251660288;mso-width-relative:page;mso-height-relative:page;" coordsize="21600,21600" o:allowincell="f">
            <v:path arrowok="t"/>
            <v:fill focussize="0,0"/>
            <v:stroke weight="1pt" startarrowwidth="narrow" startarrowlength="short" endarrowwidth="narrow" endarrowlength="short"/>
            <v:imagedata o:title=""/>
            <o:lock v:ext="edit"/>
          </v:line>
        </w:pict>
      </w:r>
      <w:bookmarkStart w:id="0" w:name="DYJD"/>
      <w:bookmarkEnd w:id="0"/>
    </w:p>
    <w:p/>
    <w:sectPr>
      <w:pgSz w:w="11907" w:h="16840"/>
      <w:pgMar w:top="1701" w:right="1588" w:bottom="1418" w:left="1588" w:header="851" w:footer="90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- 13 -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1C2"/>
    <w:rsid w:val="0019033C"/>
    <w:rsid w:val="00291DEA"/>
    <w:rsid w:val="003F1936"/>
    <w:rsid w:val="00462932"/>
    <w:rsid w:val="004C679E"/>
    <w:rsid w:val="004F3A9A"/>
    <w:rsid w:val="00504355"/>
    <w:rsid w:val="005119B1"/>
    <w:rsid w:val="00552891"/>
    <w:rsid w:val="00573B50"/>
    <w:rsid w:val="00593992"/>
    <w:rsid w:val="00634851"/>
    <w:rsid w:val="006562EC"/>
    <w:rsid w:val="007F41C2"/>
    <w:rsid w:val="00955449"/>
    <w:rsid w:val="00AC0514"/>
    <w:rsid w:val="00B34095"/>
    <w:rsid w:val="00CC5D2C"/>
    <w:rsid w:val="00CE4AB9"/>
    <w:rsid w:val="00D57E8A"/>
    <w:rsid w:val="00E37B35"/>
    <w:rsid w:val="00E91E9B"/>
    <w:rsid w:val="00FA67A2"/>
    <w:rsid w:val="31292DE1"/>
    <w:rsid w:val="628F45E0"/>
    <w:rsid w:val="6AD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alloon Text"/>
    <w:basedOn w:val="1"/>
    <w:link w:val="13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5">
    <w:name w:val="header"/>
    <w:basedOn w:val="1"/>
    <w:link w:val="14"/>
    <w:uiPriority w:val="0"/>
    <w:pPr>
      <w:tabs>
        <w:tab w:val="center" w:pos="4153"/>
        <w:tab w:val="right" w:pos="8306"/>
      </w:tabs>
    </w:pPr>
    <w:rPr>
      <w:rFonts w:asciiTheme="minorHAnsi" w:hAnsiTheme="minorHAnsi" w:cstheme="minorBidi"/>
      <w:kern w:val="2"/>
      <w:szCs w:val="22"/>
    </w:rPr>
  </w:style>
  <w:style w:type="character" w:styleId="7">
    <w:name w:val="Strong"/>
    <w:basedOn w:val="6"/>
    <w:qFormat/>
    <w:uiPriority w:val="0"/>
    <w:rPr>
      <w:rFonts w:hint="default" w:ascii="Times New Roman" w:hAnsi="Times New Roman" w:cs="Times New Roman"/>
      <w:b/>
      <w:bCs/>
      <w:sz w:val="24"/>
      <w:szCs w:val="24"/>
    </w:rPr>
  </w:style>
  <w:style w:type="character" w:styleId="8">
    <w:name w:val="page number"/>
    <w:basedOn w:val="6"/>
    <w:uiPriority w:val="0"/>
  </w:style>
  <w:style w:type="character" w:customStyle="1" w:styleId="10">
    <w:name w:val="页眉 Char"/>
    <w:basedOn w:val="6"/>
    <w:link w:val="5"/>
    <w:qFormat/>
    <w:locked/>
    <w:uiPriority w:val="0"/>
    <w:rPr>
      <w:rFonts w:eastAsia="宋体"/>
    </w:rPr>
  </w:style>
  <w:style w:type="character" w:customStyle="1" w:styleId="11">
    <w:name w:val="页脚 Char"/>
    <w:basedOn w:val="6"/>
    <w:link w:val="4"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2">
    <w:name w:val="宏文本 Char"/>
    <w:basedOn w:val="6"/>
    <w:link w:val="2"/>
    <w:semiHidden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批注框文本 Char"/>
    <w:basedOn w:val="6"/>
    <w:link w:val="3"/>
    <w:semiHidden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Char1"/>
    <w:basedOn w:val="6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5">
    <w:name w:val="p0"/>
    <w:basedOn w:val="1"/>
    <w:qFormat/>
    <w:uiPriority w:val="0"/>
    <w:pPr>
      <w:overflowPunct/>
      <w:autoSpaceDE/>
      <w:autoSpaceDN/>
      <w:adjustRightInd/>
      <w:textAlignment w:val="auto"/>
    </w:pPr>
    <w:rPr>
      <w:szCs w:val="21"/>
    </w:rPr>
  </w:style>
  <w:style w:type="character" w:customStyle="1" w:styleId="16">
    <w:name w:val="font71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1115</Words>
  <Characters>6362</Characters>
  <Lines>53</Lines>
  <Paragraphs>14</Paragraphs>
  <TotalTime>0</TotalTime>
  <ScaleCrop>false</ScaleCrop>
  <LinksUpToDate>false</LinksUpToDate>
  <CharactersWithSpaces>7463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2018-02-11T01:58:00Z</dcterms:created>
  <dc:creator>龚琳</dc:creator>
  <cp:lastModifiedBy>Administrator</cp:lastModifiedBy>
  <dcterms:modified xsi:type="dcterms:W3CDTF">2018-02-11T13:55:19Z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