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25" w:rsidRDefault="00C255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20.35pt;margin-top:71.9pt;width:440.4pt;height:77.1pt;z-index:25166284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" filled="f" stroked="f" strokecolor="red">
            <v:textbox inset="0,0,0,0">
              <w:txbxContent>
                <w:p w:rsidR="00C25525" w:rsidRPr="000968DC" w:rsidRDefault="00C25525" w:rsidP="00C25525">
                  <w:pPr>
                    <w:jc w:val="center"/>
                    <w:rPr>
                      <w:rFonts w:ascii="方正小标宋简体" w:eastAsia="方正小标宋简体"/>
                      <w:noProof/>
                      <w:color w:val="FF0000"/>
                      <w:w w:val="90"/>
                      <w:sz w:val="90"/>
                      <w:szCs w:val="90"/>
                    </w:rPr>
                  </w:pPr>
                  <w:r w:rsidRPr="000968DC">
                    <w:rPr>
                      <w:rFonts w:ascii="方正小标宋简体" w:eastAsia="方正小标宋简体" w:hAnsi="宋体" w:hint="eastAsia"/>
                      <w:bCs/>
                      <w:color w:val="FF0000"/>
                      <w:spacing w:val="-32"/>
                      <w:w w:val="90"/>
                      <w:sz w:val="90"/>
                      <w:szCs w:val="90"/>
                    </w:rPr>
                    <w:t>浦江县教育技术中心文件</w:t>
                  </w:r>
                </w:p>
                <w:p w:rsidR="00C25525" w:rsidRPr="00471F28" w:rsidRDefault="00C25525" w:rsidP="00C25525">
                  <w:pPr>
                    <w:jc w:val="center"/>
                    <w:rPr>
                      <w:rFonts w:ascii="方正小标宋简体" w:eastAsia="方正小标宋简体"/>
                      <w:noProof/>
                      <w:color w:val="FF0000"/>
                      <w:spacing w:val="70"/>
                      <w:w w:val="88"/>
                      <w:sz w:val="104"/>
                      <w:szCs w:val="104"/>
                    </w:rPr>
                  </w:pPr>
                </w:p>
              </w:txbxContent>
            </v:textbox>
            <w10:wrap anchorx="margin" anchory="page"/>
          </v:shape>
        </w:pict>
      </w:r>
    </w:p>
    <w:p w:rsidR="00C25525" w:rsidRDefault="00C25525"/>
    <w:p w:rsidR="00C25525" w:rsidRDefault="00C25525"/>
    <w:p w:rsidR="00C25525" w:rsidRDefault="00C25525"/>
    <w:p w:rsidR="00C25525" w:rsidRDefault="00406E50">
      <w:r>
        <w:rPr>
          <w:noProof/>
        </w:rPr>
        <w:pict>
          <v:line id="直接连接符 5" o:spid="_x0000_s1027" style="position:absolute;left:0;text-align:left;z-index:2516648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from="-5.5pt,25.35pt" to="417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" strokecolor="red" strokeweight="2.75pt">
            <w10:wrap type="topAndBottom" anchorx="margin"/>
          </v:line>
        </w:pict>
      </w:r>
    </w:p>
    <w:p w:rsidR="007463A8" w:rsidRDefault="007463A8"/>
    <w:p w:rsidR="007463A8" w:rsidRDefault="007463A8"/>
    <w:p w:rsidR="00B30433" w:rsidRDefault="0065032D" w:rsidP="007463A8">
      <w:pPr>
        <w:jc w:val="center"/>
        <w:rPr>
          <w:rFonts w:asciiTheme="minorEastAsia" w:hAnsiTheme="minorEastAsia"/>
          <w:b/>
          <w:sz w:val="44"/>
          <w:szCs w:val="44"/>
        </w:rPr>
      </w:pPr>
      <w:r w:rsidRPr="0065032D">
        <w:rPr>
          <w:rFonts w:asciiTheme="minorEastAsia" w:hAnsiTheme="minorEastAsia" w:hint="eastAsia"/>
          <w:b/>
          <w:sz w:val="44"/>
          <w:szCs w:val="44"/>
        </w:rPr>
        <w:t>转发浙江省教育技术中心关于组织开展全国教育信息技术研究2017年度课题</w:t>
      </w:r>
    </w:p>
    <w:p w:rsidR="007463A8" w:rsidRPr="00751E8E" w:rsidRDefault="0065032D" w:rsidP="007463A8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65032D">
        <w:rPr>
          <w:rFonts w:asciiTheme="minorEastAsia" w:hAnsiTheme="minorEastAsia" w:hint="eastAsia"/>
          <w:b/>
          <w:sz w:val="44"/>
          <w:szCs w:val="44"/>
        </w:rPr>
        <w:t>申报工作的通知</w:t>
      </w:r>
    </w:p>
    <w:p w:rsidR="007463A8" w:rsidRPr="00751E8E" w:rsidRDefault="007463A8" w:rsidP="007463A8">
      <w:pPr>
        <w:jc w:val="center"/>
        <w:rPr>
          <w:rFonts w:asciiTheme="minorEastAsia" w:hAnsiTheme="minorEastAsia"/>
          <w:sz w:val="28"/>
          <w:szCs w:val="28"/>
        </w:rPr>
      </w:pPr>
    </w:p>
    <w:p w:rsidR="007463A8" w:rsidRPr="002F46DB" w:rsidRDefault="00990A79" w:rsidP="007463A8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各中小学校</w:t>
      </w:r>
      <w:r w:rsidR="007463A8" w:rsidRPr="002F46DB">
        <w:rPr>
          <w:rFonts w:ascii="仿宋_GB2312" w:eastAsia="仿宋_GB2312" w:hAnsi="仿宋" w:hint="eastAsia"/>
          <w:sz w:val="32"/>
          <w:szCs w:val="32"/>
        </w:rPr>
        <w:t xml:space="preserve">：     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t>现将《浙江省教育技术中心关于组织开展全国教育信息技术研究2017年度课题申报工作的通知》(浙教技中心〔2017〕69号)转发给你们，并就相关事项通知如下：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b/>
          <w:sz w:val="32"/>
          <w:szCs w:val="32"/>
        </w:rPr>
      </w:pPr>
      <w:r w:rsidRPr="0065032D">
        <w:rPr>
          <w:rFonts w:ascii="仿宋_GB2312" w:eastAsia="仿宋_GB2312" w:hAnsi="仿宋" w:hint="eastAsia"/>
          <w:b/>
          <w:sz w:val="32"/>
          <w:szCs w:val="32"/>
        </w:rPr>
        <w:t>一、申报方式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t xml:space="preserve">1. </w:t>
      </w:r>
      <w:r w:rsidR="00990A79">
        <w:rPr>
          <w:rFonts w:ascii="仿宋_GB2312" w:eastAsia="仿宋_GB2312" w:hAnsi="仿宋" w:hint="eastAsia"/>
          <w:sz w:val="32"/>
          <w:szCs w:val="32"/>
        </w:rPr>
        <w:t>各校</w:t>
      </w:r>
      <w:r w:rsidRPr="0065032D">
        <w:rPr>
          <w:rFonts w:ascii="仿宋_GB2312" w:eastAsia="仿宋_GB2312" w:hAnsi="仿宋" w:hint="eastAsia"/>
          <w:sz w:val="32"/>
          <w:szCs w:val="32"/>
        </w:rPr>
        <w:t>课题申请人通过全国教育信息技术研究课题管理平台（http://ktgl.ncet.edu.cn，以下简称“课题管理平台”）</w:t>
      </w:r>
      <w:r>
        <w:rPr>
          <w:rFonts w:ascii="仿宋_GB2312" w:eastAsia="仿宋_GB2312" w:hAnsi="仿宋" w:hint="eastAsia"/>
          <w:sz w:val="32"/>
          <w:szCs w:val="32"/>
        </w:rPr>
        <w:t>进行</w:t>
      </w:r>
      <w:r w:rsidRPr="0065032D">
        <w:rPr>
          <w:rFonts w:ascii="仿宋_GB2312" w:eastAsia="仿宋_GB2312" w:hAnsi="仿宋" w:hint="eastAsia"/>
          <w:sz w:val="32"/>
          <w:szCs w:val="32"/>
        </w:rPr>
        <w:t>用户注册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65032D">
        <w:rPr>
          <w:rFonts w:ascii="仿宋_GB2312" w:eastAsia="仿宋_GB2312" w:hAnsi="仿宋" w:hint="eastAsia"/>
          <w:sz w:val="32"/>
          <w:szCs w:val="32"/>
        </w:rPr>
        <w:t>填写申报材料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65032D">
        <w:rPr>
          <w:rFonts w:ascii="仿宋_GB2312" w:eastAsia="仿宋_GB2312" w:hAnsi="仿宋" w:hint="eastAsia"/>
          <w:sz w:val="32"/>
          <w:szCs w:val="32"/>
        </w:rPr>
        <w:t>缴纳评审费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65032D">
        <w:rPr>
          <w:rFonts w:ascii="仿宋_GB2312" w:eastAsia="仿宋_GB2312" w:hAnsi="仿宋" w:hint="eastAsia"/>
          <w:sz w:val="32"/>
          <w:szCs w:val="32"/>
        </w:rPr>
        <w:t>每个课题评审费用为200元，通过网上支付的方式缴纳，由中央电化教育馆统一开具发票。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t>2.《全国教育信息技术研究课题管理办法》、《全国教育信息技术研究课题结题实施细则》等内容可登录“课题管理平台”查阅。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b/>
          <w:sz w:val="32"/>
          <w:szCs w:val="32"/>
        </w:rPr>
      </w:pPr>
      <w:r w:rsidRPr="0065032D">
        <w:rPr>
          <w:rFonts w:ascii="仿宋_GB2312" w:eastAsia="仿宋_GB2312" w:hAnsi="仿宋" w:hint="eastAsia"/>
          <w:b/>
          <w:sz w:val="32"/>
          <w:szCs w:val="32"/>
        </w:rPr>
        <w:t>二、提交材料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lastRenderedPageBreak/>
        <w:t>1. 全国教育信息技术研究课题申请简表、中央电化教育馆全国教育信息技术研究规划课题申请·评审书。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t>2.课题负责人不具有高级职称的，需有2名具有高级职称的同行专家推荐。推荐意见</w:t>
      </w:r>
      <w:r>
        <w:rPr>
          <w:rFonts w:ascii="仿宋_GB2312" w:eastAsia="仿宋_GB2312" w:hAnsi="仿宋" w:hint="eastAsia"/>
          <w:sz w:val="32"/>
          <w:szCs w:val="32"/>
        </w:rPr>
        <w:t>需</w:t>
      </w:r>
      <w:r w:rsidRPr="0065032D">
        <w:rPr>
          <w:rFonts w:ascii="仿宋_GB2312" w:eastAsia="仿宋_GB2312" w:hAnsi="仿宋" w:hint="eastAsia"/>
          <w:sz w:val="32"/>
          <w:szCs w:val="32"/>
        </w:rPr>
        <w:t>打印并手写签名。</w:t>
      </w:r>
    </w:p>
    <w:p w:rsidR="0065032D" w:rsidRPr="0065032D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t>3.以上材料均通过“课题管理平台”填写，并打印纸质材料一份，请</w:t>
      </w:r>
      <w:r w:rsidR="00990A79">
        <w:rPr>
          <w:rFonts w:ascii="仿宋_GB2312" w:eastAsia="仿宋_GB2312" w:hAnsi="仿宋" w:hint="eastAsia"/>
          <w:sz w:val="32"/>
          <w:szCs w:val="32"/>
        </w:rPr>
        <w:t>开展课题申报工作的学校</w:t>
      </w:r>
      <w:r>
        <w:rPr>
          <w:rFonts w:ascii="仿宋_GB2312" w:eastAsia="仿宋_GB2312" w:hAnsi="仿宋" w:hint="eastAsia"/>
          <w:sz w:val="32"/>
          <w:szCs w:val="32"/>
        </w:rPr>
        <w:t>将</w:t>
      </w:r>
      <w:r w:rsidR="00990A79">
        <w:rPr>
          <w:rFonts w:ascii="仿宋_GB2312" w:eastAsia="仿宋_GB2312" w:hAnsi="仿宋" w:hint="eastAsia"/>
          <w:sz w:val="32"/>
          <w:szCs w:val="32"/>
        </w:rPr>
        <w:t>相关材料汇总后报送浦江县教育技术中心金水英老师（电话：591579）处</w:t>
      </w:r>
      <w:r w:rsidRPr="0065032D">
        <w:rPr>
          <w:rFonts w:ascii="仿宋_GB2312" w:eastAsia="仿宋_GB2312" w:hAnsi="仿宋" w:hint="eastAsia"/>
          <w:sz w:val="32"/>
          <w:szCs w:val="32"/>
        </w:rPr>
        <w:t>，截止时间为2017年8月</w:t>
      </w:r>
      <w:r w:rsidR="00990A79">
        <w:rPr>
          <w:rFonts w:ascii="仿宋_GB2312" w:eastAsia="仿宋_GB2312" w:hAnsi="仿宋" w:hint="eastAsia"/>
          <w:sz w:val="32"/>
          <w:szCs w:val="32"/>
        </w:rPr>
        <w:t>23</w:t>
      </w:r>
      <w:r w:rsidRPr="0065032D">
        <w:rPr>
          <w:rFonts w:ascii="仿宋_GB2312" w:eastAsia="仿宋_GB2312" w:hAnsi="仿宋" w:hint="eastAsia"/>
          <w:sz w:val="32"/>
          <w:szCs w:val="32"/>
        </w:rPr>
        <w:t>日。</w:t>
      </w:r>
    </w:p>
    <w:p w:rsidR="00990A79" w:rsidRDefault="00990A79" w:rsidP="0065032D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D14963" w:rsidRDefault="0065032D" w:rsidP="0065032D">
      <w:pPr>
        <w:ind w:firstLine="645"/>
        <w:rPr>
          <w:rFonts w:ascii="仿宋_GB2312" w:eastAsia="仿宋_GB2312" w:hAnsi="仿宋"/>
          <w:sz w:val="32"/>
          <w:szCs w:val="32"/>
        </w:rPr>
      </w:pPr>
      <w:r w:rsidRPr="0065032D">
        <w:rPr>
          <w:rFonts w:ascii="仿宋_GB2312" w:eastAsia="仿宋_GB2312" w:hAnsi="仿宋" w:hint="eastAsia"/>
          <w:sz w:val="32"/>
          <w:szCs w:val="32"/>
        </w:rPr>
        <w:t>附件：浙江省教育技术中心关于组织开展全国教育信息技术研究2017年度课题申报工作的通知（请到浙江省教育技术网站www.zjedu.org”政策文件”栏目下载）</w:t>
      </w:r>
    </w:p>
    <w:p w:rsidR="00B05290" w:rsidRDefault="00B05290" w:rsidP="00CE69A9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B05290" w:rsidRDefault="005B26DC" w:rsidP="00CE69A9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31D5019" wp14:editId="06969D3C">
            <wp:simplePos x="0" y="0"/>
            <wp:positionH relativeFrom="column">
              <wp:posOffset>2943225</wp:posOffset>
            </wp:positionH>
            <wp:positionV relativeFrom="paragraph">
              <wp:posOffset>395605</wp:posOffset>
            </wp:positionV>
            <wp:extent cx="1486800" cy="1501200"/>
            <wp:effectExtent l="0" t="0" r="0" b="3810"/>
            <wp:wrapNone/>
            <wp:docPr id="1" name="图片 1" descr="C:\Users\Administrator\Desktop\IMG_0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04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DC" w:rsidRDefault="005B26DC" w:rsidP="00CE69A9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5B26DC" w:rsidRDefault="005B26DC" w:rsidP="00CE69A9">
      <w:pPr>
        <w:ind w:firstLine="645"/>
        <w:rPr>
          <w:rFonts w:ascii="仿宋_GB2312" w:eastAsia="仿宋_GB2312" w:hAnsi="仿宋" w:hint="eastAsia"/>
          <w:sz w:val="32"/>
          <w:szCs w:val="32"/>
        </w:rPr>
      </w:pPr>
    </w:p>
    <w:p w:rsidR="00B05290" w:rsidRDefault="00990A79" w:rsidP="005B26DC">
      <w:pPr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浦江县教育技术</w:t>
      </w:r>
      <w:r w:rsidR="00B05290">
        <w:rPr>
          <w:rFonts w:ascii="仿宋_GB2312" w:eastAsia="仿宋_GB2312" w:hAnsi="仿宋" w:hint="eastAsia"/>
          <w:sz w:val="32"/>
          <w:szCs w:val="32"/>
        </w:rPr>
        <w:t>中心</w:t>
      </w:r>
    </w:p>
    <w:p w:rsidR="00B05290" w:rsidRPr="00B05290" w:rsidRDefault="00B05290" w:rsidP="00CE69A9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2017年</w:t>
      </w:r>
      <w:r w:rsidR="00D750BC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990A79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sectPr w:rsidR="00B05290" w:rsidRPr="00B05290" w:rsidSect="00E4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10" w:rsidRDefault="00036210" w:rsidP="0065032D">
      <w:r>
        <w:separator/>
      </w:r>
    </w:p>
  </w:endnote>
  <w:endnote w:type="continuationSeparator" w:id="0">
    <w:p w:rsidR="00036210" w:rsidRDefault="00036210" w:rsidP="0065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10" w:rsidRDefault="00036210" w:rsidP="0065032D">
      <w:r>
        <w:separator/>
      </w:r>
    </w:p>
  </w:footnote>
  <w:footnote w:type="continuationSeparator" w:id="0">
    <w:p w:rsidR="00036210" w:rsidRDefault="00036210" w:rsidP="0065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442"/>
    <w:rsid w:val="00011442"/>
    <w:rsid w:val="00036210"/>
    <w:rsid w:val="000370BA"/>
    <w:rsid w:val="00323E62"/>
    <w:rsid w:val="003C6124"/>
    <w:rsid w:val="00406E50"/>
    <w:rsid w:val="004C1401"/>
    <w:rsid w:val="005B26DC"/>
    <w:rsid w:val="0065032D"/>
    <w:rsid w:val="007463A8"/>
    <w:rsid w:val="00990A79"/>
    <w:rsid w:val="00B05290"/>
    <w:rsid w:val="00B30433"/>
    <w:rsid w:val="00B90040"/>
    <w:rsid w:val="00BE6FC3"/>
    <w:rsid w:val="00C12A33"/>
    <w:rsid w:val="00C25525"/>
    <w:rsid w:val="00CE2410"/>
    <w:rsid w:val="00CE69A9"/>
    <w:rsid w:val="00D14963"/>
    <w:rsid w:val="00D750BC"/>
    <w:rsid w:val="00E2351C"/>
    <w:rsid w:val="00E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EFDD-3BFB-4799-BB9C-8BF5670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6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0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0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570</Characters>
  <Application>Microsoft Office Word</Application>
  <DocSecurity>0</DocSecurity>
  <Lines>4</Lines>
  <Paragraphs>1</Paragraphs>
  <ScaleCrop>false</ScaleCrop>
  <Company>MS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6</cp:revision>
  <cp:lastPrinted>2017-06-13T07:07:00Z</cp:lastPrinted>
  <dcterms:created xsi:type="dcterms:W3CDTF">2017-07-04T08:21:00Z</dcterms:created>
  <dcterms:modified xsi:type="dcterms:W3CDTF">2017-07-04T09:04:00Z</dcterms:modified>
</cp:coreProperties>
</file>